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ABA" w:rsidRDefault="00D64ABA">
      <w:pPr>
        <w:pStyle w:val="Title"/>
        <w:rPr>
          <w:rFonts w:ascii="Calibri" w:hAnsi="Calibri"/>
          <w:sz w:val="16"/>
        </w:rPr>
      </w:pPr>
      <w:bookmarkStart w:id="0" w:name="_GoBack"/>
      <w:bookmarkEnd w:id="0"/>
      <w:r>
        <w:rPr>
          <w:sz w:val="20"/>
        </w:rPr>
        <w:tab/>
      </w:r>
      <w:r>
        <w:rPr>
          <w:sz w:val="20"/>
        </w:rPr>
        <w:tab/>
      </w:r>
      <w:r>
        <w:rPr>
          <w:sz w:val="20"/>
        </w:rPr>
        <w:tab/>
      </w:r>
      <w:r>
        <w:rPr>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16"/>
        </w:rPr>
        <w:t xml:space="preserve">Effective Date: </w:t>
      </w:r>
      <w:r w:rsidR="00253103">
        <w:rPr>
          <w:rFonts w:ascii="Calibri" w:hAnsi="Calibri"/>
          <w:sz w:val="16"/>
        </w:rPr>
        <w:t>08/25/2008</w:t>
      </w:r>
    </w:p>
    <w:p w:rsidR="00D64ABA" w:rsidRDefault="00D64ABA">
      <w:pPr>
        <w:pStyle w:val="Title"/>
        <w:rPr>
          <w:rFonts w:ascii="Calibri" w:hAnsi="Calibri"/>
          <w:sz w:val="16"/>
        </w:rPr>
      </w:pPr>
    </w:p>
    <w:p w:rsidR="00D64ABA" w:rsidRDefault="00D64ABA">
      <w:pPr>
        <w:pStyle w:val="Title"/>
        <w:rPr>
          <w:rFonts w:ascii="Calibri" w:hAnsi="Calibri"/>
          <w:sz w:val="22"/>
        </w:rPr>
      </w:pPr>
      <w:r>
        <w:rPr>
          <w:rFonts w:ascii="Calibri" w:hAnsi="Calibri"/>
          <w:sz w:val="22"/>
        </w:rPr>
        <w:t>KENTUCKY DEPARTMENT OF EDUCATION</w:t>
      </w:r>
    </w:p>
    <w:p w:rsidR="00D64ABA" w:rsidRDefault="00D64ABA">
      <w:pPr>
        <w:jc w:val="center"/>
        <w:rPr>
          <w:rFonts w:ascii="Calibri" w:hAnsi="Calibri"/>
          <w:b/>
          <w:sz w:val="18"/>
        </w:rPr>
      </w:pPr>
      <w:r>
        <w:rPr>
          <w:rFonts w:ascii="Calibri" w:hAnsi="Calibri"/>
          <w:b/>
          <w:sz w:val="18"/>
        </w:rPr>
        <w:t>FACILITY REQUIREMENTS FOR PRESCHOOL PROGRAM</w:t>
      </w:r>
    </w:p>
    <w:p w:rsidR="00D64ABA" w:rsidRDefault="00D64ABA">
      <w:pPr>
        <w:jc w:val="center"/>
        <w:rPr>
          <w:rFonts w:ascii="Calibri" w:hAnsi="Calibri"/>
          <w:sz w:val="18"/>
        </w:rPr>
      </w:pPr>
      <w:r>
        <w:rPr>
          <w:rFonts w:ascii="Calibri" w:hAnsi="Calibri"/>
          <w:b/>
          <w:sz w:val="18"/>
        </w:rPr>
        <w:t>DIVISION OF FACILITIES MANAGEMENT</w:t>
      </w:r>
    </w:p>
    <w:p w:rsidR="00D64ABA" w:rsidRDefault="00D64ABA">
      <w:pPr>
        <w:rPr>
          <w:rFonts w:ascii="Calibri" w:hAnsi="Calibri"/>
          <w:sz w:val="18"/>
        </w:rPr>
      </w:pPr>
    </w:p>
    <w:p w:rsidR="00D64ABA" w:rsidRDefault="00D64ABA">
      <w:pPr>
        <w:pStyle w:val="Heading2"/>
        <w:rPr>
          <w:rFonts w:ascii="Calibri" w:hAnsi="Calibri"/>
          <w:sz w:val="19"/>
          <w:szCs w:val="19"/>
          <w:u w:val="single"/>
        </w:rPr>
      </w:pPr>
      <w:r>
        <w:rPr>
          <w:rFonts w:ascii="Calibri" w:hAnsi="Calibri"/>
          <w:sz w:val="19"/>
          <w:szCs w:val="19"/>
          <w:u w:val="single"/>
        </w:rPr>
        <w:t>EXISTING BUILDINGS</w:t>
      </w:r>
    </w:p>
    <w:p w:rsidR="00D64ABA" w:rsidRDefault="00D64ABA">
      <w:pPr>
        <w:pStyle w:val="Heading2"/>
        <w:rPr>
          <w:rFonts w:ascii="Calibri" w:hAnsi="Calibri"/>
          <w:sz w:val="19"/>
          <w:szCs w:val="19"/>
        </w:rPr>
      </w:pPr>
    </w:p>
    <w:p w:rsidR="00D64ABA" w:rsidRDefault="00D64ABA">
      <w:pPr>
        <w:pStyle w:val="Heading2"/>
        <w:rPr>
          <w:rFonts w:ascii="Calibri" w:hAnsi="Calibri"/>
          <w:sz w:val="19"/>
          <w:szCs w:val="19"/>
        </w:rPr>
      </w:pPr>
      <w:r>
        <w:rPr>
          <w:rFonts w:ascii="Calibri" w:hAnsi="Calibri"/>
          <w:sz w:val="19"/>
          <w:szCs w:val="19"/>
        </w:rPr>
        <w:t>SECTION I</w:t>
      </w:r>
    </w:p>
    <w:p w:rsidR="00D64ABA" w:rsidRDefault="00D64ABA">
      <w:pPr>
        <w:rPr>
          <w:rFonts w:ascii="Calibri" w:hAnsi="Calibri"/>
          <w:sz w:val="19"/>
          <w:szCs w:val="19"/>
        </w:rPr>
      </w:pPr>
    </w:p>
    <w:p w:rsidR="00D64ABA" w:rsidRDefault="00D64ABA">
      <w:pPr>
        <w:pStyle w:val="Heading1"/>
        <w:rPr>
          <w:rFonts w:ascii="Calibri" w:hAnsi="Calibri"/>
          <w:b/>
          <w:sz w:val="19"/>
          <w:szCs w:val="19"/>
        </w:rPr>
      </w:pPr>
      <w:r>
        <w:rPr>
          <w:rFonts w:ascii="Calibri" w:hAnsi="Calibri"/>
          <w:b/>
          <w:sz w:val="19"/>
          <w:szCs w:val="19"/>
        </w:rPr>
        <w:t>Existing School Centers</w:t>
      </w:r>
    </w:p>
    <w:p w:rsidR="00D64ABA" w:rsidRDefault="00D64ABA">
      <w:pPr>
        <w:rPr>
          <w:rFonts w:ascii="Calibri" w:hAnsi="Calibri"/>
          <w:sz w:val="19"/>
          <w:szCs w:val="19"/>
        </w:rPr>
      </w:pPr>
      <w:r>
        <w:rPr>
          <w:rFonts w:ascii="Calibri" w:hAnsi="Calibri"/>
          <w:sz w:val="19"/>
          <w:szCs w:val="19"/>
        </w:rPr>
        <w:t xml:space="preserve">Preschool programs may be housed in existing school centers, provided that:  </w:t>
      </w:r>
    </w:p>
    <w:p w:rsidR="00D64ABA" w:rsidRDefault="00D64ABA">
      <w:pPr>
        <w:numPr>
          <w:ilvl w:val="0"/>
          <w:numId w:val="7"/>
        </w:numPr>
        <w:rPr>
          <w:rFonts w:ascii="Calibri" w:hAnsi="Calibri"/>
          <w:sz w:val="19"/>
          <w:szCs w:val="19"/>
        </w:rPr>
      </w:pPr>
      <w:r>
        <w:rPr>
          <w:rFonts w:ascii="Calibri" w:hAnsi="Calibri"/>
          <w:sz w:val="19"/>
          <w:szCs w:val="19"/>
        </w:rPr>
        <w:t xml:space="preserve">The district confirms that other classes are not relocated to less than acceptable space to accept the preschool program; and </w:t>
      </w:r>
    </w:p>
    <w:p w:rsidR="00D64ABA" w:rsidRDefault="00D64ABA">
      <w:pPr>
        <w:numPr>
          <w:ilvl w:val="0"/>
          <w:numId w:val="7"/>
        </w:numPr>
        <w:rPr>
          <w:rFonts w:ascii="Calibri" w:hAnsi="Calibri"/>
          <w:sz w:val="19"/>
          <w:szCs w:val="19"/>
        </w:rPr>
      </w:pPr>
      <w:r>
        <w:rPr>
          <w:rFonts w:ascii="Calibri" w:hAnsi="Calibri"/>
          <w:sz w:val="19"/>
          <w:szCs w:val="19"/>
        </w:rPr>
        <w:t>There are adequate classrooms and play areas as described below.</w:t>
      </w:r>
    </w:p>
    <w:p w:rsidR="00D64ABA" w:rsidRDefault="00D64ABA">
      <w:pPr>
        <w:rPr>
          <w:rFonts w:ascii="Calibri" w:hAnsi="Calibri"/>
          <w:sz w:val="19"/>
          <w:szCs w:val="19"/>
        </w:rPr>
      </w:pPr>
    </w:p>
    <w:p w:rsidR="00D64ABA" w:rsidRDefault="00D64ABA">
      <w:pPr>
        <w:numPr>
          <w:ilvl w:val="0"/>
          <w:numId w:val="6"/>
        </w:numPr>
        <w:rPr>
          <w:rFonts w:ascii="Calibri" w:hAnsi="Calibri"/>
          <w:b/>
          <w:sz w:val="19"/>
          <w:szCs w:val="19"/>
        </w:rPr>
      </w:pPr>
      <w:r>
        <w:rPr>
          <w:rFonts w:ascii="Calibri" w:hAnsi="Calibri"/>
          <w:b/>
          <w:sz w:val="19"/>
          <w:szCs w:val="19"/>
          <w:u w:val="single"/>
        </w:rPr>
        <w:t>Existing Classrooms</w:t>
      </w:r>
    </w:p>
    <w:p w:rsidR="00D64ABA" w:rsidRDefault="00D64ABA">
      <w:pPr>
        <w:ind w:left="270" w:firstLine="90"/>
        <w:rPr>
          <w:rFonts w:ascii="Calibri" w:hAnsi="Calibri"/>
          <w:sz w:val="19"/>
          <w:szCs w:val="19"/>
        </w:rPr>
      </w:pPr>
      <w:r>
        <w:rPr>
          <w:rFonts w:ascii="Calibri" w:hAnsi="Calibri"/>
          <w:sz w:val="19"/>
          <w:szCs w:val="19"/>
        </w:rPr>
        <w:t>Classroom space is considered adequate if it provides for the following:</w:t>
      </w:r>
    </w:p>
    <w:p w:rsidR="00D64ABA" w:rsidRDefault="00D64ABA">
      <w:pPr>
        <w:numPr>
          <w:ilvl w:val="0"/>
          <w:numId w:val="1"/>
        </w:numPr>
        <w:rPr>
          <w:rFonts w:ascii="Calibri" w:hAnsi="Calibri"/>
          <w:sz w:val="19"/>
          <w:szCs w:val="19"/>
        </w:rPr>
      </w:pPr>
      <w:r>
        <w:rPr>
          <w:rFonts w:ascii="Calibri" w:hAnsi="Calibri"/>
          <w:sz w:val="19"/>
          <w:szCs w:val="19"/>
        </w:rPr>
        <w:t xml:space="preserve">Provides classroom area of a minimum 35 square feet/student with maximum of 20 students; = 700 </w:t>
      </w:r>
      <w:r w:rsidRPr="00B61160">
        <w:rPr>
          <w:rFonts w:ascii="Calibri" w:hAnsi="Calibri"/>
          <w:sz w:val="19"/>
          <w:szCs w:val="19"/>
        </w:rPr>
        <w:t xml:space="preserve">square </w:t>
      </w:r>
      <w:r>
        <w:rPr>
          <w:rFonts w:ascii="Calibri" w:hAnsi="Calibri"/>
          <w:sz w:val="19"/>
          <w:szCs w:val="19"/>
        </w:rPr>
        <w:t>feet.</w:t>
      </w:r>
    </w:p>
    <w:p w:rsidR="00D64ABA" w:rsidRDefault="00D64ABA">
      <w:pPr>
        <w:numPr>
          <w:ilvl w:val="0"/>
          <w:numId w:val="1"/>
        </w:numPr>
        <w:rPr>
          <w:rFonts w:ascii="Calibri" w:hAnsi="Calibri"/>
          <w:sz w:val="19"/>
          <w:szCs w:val="19"/>
        </w:rPr>
      </w:pPr>
      <w:r>
        <w:rPr>
          <w:rFonts w:ascii="Calibri" w:hAnsi="Calibri"/>
          <w:sz w:val="19"/>
          <w:szCs w:val="19"/>
        </w:rPr>
        <w:t>Is provided with secured storage space within the classroom for children’s materials.</w:t>
      </w:r>
    </w:p>
    <w:p w:rsidR="00D64ABA" w:rsidRDefault="00D64ABA">
      <w:pPr>
        <w:numPr>
          <w:ilvl w:val="0"/>
          <w:numId w:val="1"/>
        </w:numPr>
        <w:rPr>
          <w:rFonts w:ascii="Calibri" w:hAnsi="Calibri"/>
          <w:sz w:val="19"/>
          <w:szCs w:val="19"/>
        </w:rPr>
      </w:pPr>
      <w:r>
        <w:rPr>
          <w:rFonts w:ascii="Calibri" w:hAnsi="Calibri"/>
          <w:sz w:val="19"/>
          <w:szCs w:val="19"/>
        </w:rPr>
        <w:t>Is provided with individual spaces for hanging of clothing and storage of personal items;</w:t>
      </w:r>
    </w:p>
    <w:p w:rsidR="00D64ABA" w:rsidRDefault="00D64ABA">
      <w:pPr>
        <w:numPr>
          <w:ilvl w:val="0"/>
          <w:numId w:val="1"/>
        </w:numPr>
        <w:rPr>
          <w:rFonts w:ascii="Calibri" w:hAnsi="Calibri"/>
          <w:sz w:val="19"/>
          <w:szCs w:val="19"/>
        </w:rPr>
      </w:pPr>
      <w:r>
        <w:rPr>
          <w:rFonts w:ascii="Calibri" w:hAnsi="Calibri"/>
          <w:sz w:val="19"/>
          <w:szCs w:val="19"/>
        </w:rPr>
        <w:t>Provides secured storage space beyond the 35 square feet/child for teacher supplies, equipment, and student materials currently not in use;</w:t>
      </w:r>
    </w:p>
    <w:p w:rsidR="00D64ABA" w:rsidRDefault="00D64ABA">
      <w:pPr>
        <w:numPr>
          <w:ilvl w:val="0"/>
          <w:numId w:val="1"/>
        </w:numPr>
        <w:rPr>
          <w:rFonts w:ascii="Calibri" w:hAnsi="Calibri"/>
          <w:sz w:val="19"/>
          <w:szCs w:val="19"/>
        </w:rPr>
      </w:pPr>
      <w:r>
        <w:rPr>
          <w:rFonts w:ascii="Calibri" w:hAnsi="Calibri"/>
          <w:sz w:val="19"/>
          <w:szCs w:val="19"/>
        </w:rPr>
        <w:t>Is readily accessible to transportation drop-off and pick-up;</w:t>
      </w:r>
    </w:p>
    <w:p w:rsidR="00D64ABA" w:rsidRDefault="00D64ABA">
      <w:pPr>
        <w:numPr>
          <w:ilvl w:val="0"/>
          <w:numId w:val="1"/>
        </w:numPr>
        <w:rPr>
          <w:rFonts w:ascii="Calibri" w:hAnsi="Calibri"/>
          <w:sz w:val="19"/>
          <w:szCs w:val="19"/>
        </w:rPr>
      </w:pPr>
      <w:r>
        <w:rPr>
          <w:rFonts w:ascii="Calibri" w:hAnsi="Calibri"/>
          <w:sz w:val="19"/>
          <w:szCs w:val="19"/>
        </w:rPr>
        <w:t>Is located on a floor exiting at ground level;</w:t>
      </w:r>
    </w:p>
    <w:p w:rsidR="00D64ABA" w:rsidRDefault="00D64ABA">
      <w:pPr>
        <w:numPr>
          <w:ilvl w:val="0"/>
          <w:numId w:val="1"/>
        </w:numPr>
        <w:rPr>
          <w:rFonts w:ascii="Calibri" w:hAnsi="Calibri"/>
          <w:sz w:val="19"/>
          <w:szCs w:val="19"/>
        </w:rPr>
      </w:pPr>
      <w:r>
        <w:rPr>
          <w:rFonts w:ascii="Calibri" w:hAnsi="Calibri"/>
          <w:sz w:val="19"/>
          <w:szCs w:val="19"/>
        </w:rPr>
        <w:t>Is located within 75 feet of accessible hand washing and toilet facilities with steps-up or other devices appropriate to accommodate the size of student for each sex;</w:t>
      </w:r>
    </w:p>
    <w:p w:rsidR="00D64ABA" w:rsidRDefault="00D64ABA">
      <w:pPr>
        <w:numPr>
          <w:ilvl w:val="0"/>
          <w:numId w:val="1"/>
        </w:numPr>
        <w:rPr>
          <w:rFonts w:ascii="Calibri" w:hAnsi="Calibri"/>
          <w:sz w:val="19"/>
          <w:szCs w:val="19"/>
        </w:rPr>
      </w:pPr>
      <w:r>
        <w:rPr>
          <w:rFonts w:ascii="Calibri" w:hAnsi="Calibri"/>
          <w:sz w:val="19"/>
          <w:szCs w:val="19"/>
        </w:rPr>
        <w:t xml:space="preserve">Is provided with a minimum 50 </w:t>
      </w:r>
      <w:proofErr w:type="spellStart"/>
      <w:r w:rsidRPr="00B61160">
        <w:rPr>
          <w:rFonts w:ascii="Calibri" w:hAnsi="Calibri"/>
          <w:sz w:val="19"/>
          <w:szCs w:val="19"/>
        </w:rPr>
        <w:t>footcandles</w:t>
      </w:r>
      <w:proofErr w:type="spellEnd"/>
      <w:r w:rsidRPr="00B61160">
        <w:rPr>
          <w:rFonts w:ascii="Calibri" w:hAnsi="Calibri"/>
          <w:sz w:val="19"/>
          <w:szCs w:val="19"/>
        </w:rPr>
        <w:t xml:space="preserve"> of artificial</w:t>
      </w:r>
      <w:r>
        <w:rPr>
          <w:rFonts w:ascii="Calibri" w:hAnsi="Calibri"/>
          <w:sz w:val="19"/>
          <w:szCs w:val="19"/>
        </w:rPr>
        <w:t xml:space="preserve"> light;</w:t>
      </w:r>
    </w:p>
    <w:p w:rsidR="00D64ABA" w:rsidRDefault="00D64ABA">
      <w:pPr>
        <w:numPr>
          <w:ilvl w:val="0"/>
          <w:numId w:val="1"/>
        </w:numPr>
        <w:rPr>
          <w:rFonts w:ascii="Calibri" w:hAnsi="Calibri"/>
          <w:sz w:val="19"/>
          <w:szCs w:val="19"/>
        </w:rPr>
      </w:pPr>
      <w:r>
        <w:rPr>
          <w:rFonts w:ascii="Calibri" w:hAnsi="Calibri"/>
          <w:sz w:val="19"/>
          <w:szCs w:val="19"/>
        </w:rPr>
        <w:t>Is provided with heating and ventilates with fresh air or air-conditioned;</w:t>
      </w:r>
    </w:p>
    <w:p w:rsidR="00D64ABA" w:rsidRDefault="00D64ABA">
      <w:pPr>
        <w:numPr>
          <w:ilvl w:val="0"/>
          <w:numId w:val="1"/>
        </w:numPr>
        <w:rPr>
          <w:rFonts w:ascii="Calibri" w:hAnsi="Calibri"/>
          <w:sz w:val="19"/>
          <w:szCs w:val="19"/>
        </w:rPr>
      </w:pPr>
      <w:r>
        <w:rPr>
          <w:rFonts w:ascii="Calibri" w:hAnsi="Calibri"/>
          <w:sz w:val="19"/>
          <w:szCs w:val="19"/>
        </w:rPr>
        <w:t>Is provided with a sink or water source in the classroom or accessible at all times within 75 feet of the room;</w:t>
      </w:r>
    </w:p>
    <w:p w:rsidR="00D64ABA" w:rsidRDefault="00D64ABA">
      <w:pPr>
        <w:numPr>
          <w:ilvl w:val="0"/>
          <w:numId w:val="1"/>
        </w:numPr>
        <w:rPr>
          <w:rFonts w:ascii="Calibri" w:hAnsi="Calibri"/>
          <w:sz w:val="19"/>
          <w:szCs w:val="19"/>
        </w:rPr>
      </w:pPr>
      <w:r>
        <w:rPr>
          <w:rFonts w:ascii="Calibri" w:hAnsi="Calibri"/>
          <w:sz w:val="19"/>
          <w:szCs w:val="19"/>
        </w:rPr>
        <w:t>Has instructions posted near the door with graphics of evacuation routes and emergency procedures specifically addressing young children and children with handicaps;</w:t>
      </w:r>
    </w:p>
    <w:p w:rsidR="00D64ABA" w:rsidRDefault="00D64ABA">
      <w:pPr>
        <w:numPr>
          <w:ilvl w:val="0"/>
          <w:numId w:val="1"/>
        </w:numPr>
        <w:rPr>
          <w:rFonts w:ascii="Calibri" w:hAnsi="Calibri"/>
          <w:sz w:val="19"/>
          <w:szCs w:val="19"/>
        </w:rPr>
      </w:pPr>
      <w:r>
        <w:rPr>
          <w:rFonts w:ascii="Calibri" w:hAnsi="Calibri"/>
          <w:sz w:val="19"/>
          <w:szCs w:val="19"/>
        </w:rPr>
        <w:t>Has hand washing devices provided in room if food is prepared in the classroom;</w:t>
      </w:r>
    </w:p>
    <w:p w:rsidR="00D64ABA" w:rsidRDefault="00D64ABA">
      <w:pPr>
        <w:numPr>
          <w:ilvl w:val="0"/>
          <w:numId w:val="1"/>
        </w:numPr>
        <w:rPr>
          <w:rFonts w:ascii="Calibri" w:hAnsi="Calibri"/>
          <w:sz w:val="19"/>
          <w:szCs w:val="19"/>
        </w:rPr>
      </w:pPr>
      <w:r>
        <w:rPr>
          <w:rFonts w:ascii="Calibri" w:hAnsi="Calibri"/>
          <w:sz w:val="19"/>
          <w:szCs w:val="19"/>
        </w:rPr>
        <w:t>Cafeteria/eating area must be provided for meal (prepared by kitchen staff), with age-appropriate seating and utensils</w:t>
      </w:r>
    </w:p>
    <w:p w:rsidR="00D64ABA" w:rsidRDefault="00D64ABA">
      <w:pPr>
        <w:rPr>
          <w:rFonts w:ascii="Calibri" w:hAnsi="Calibri"/>
          <w:sz w:val="19"/>
          <w:szCs w:val="19"/>
        </w:rPr>
      </w:pPr>
    </w:p>
    <w:p w:rsidR="00D64ABA" w:rsidRDefault="00D64ABA">
      <w:pPr>
        <w:numPr>
          <w:ilvl w:val="0"/>
          <w:numId w:val="6"/>
        </w:numPr>
        <w:rPr>
          <w:rFonts w:ascii="Calibri" w:hAnsi="Calibri"/>
          <w:b/>
          <w:sz w:val="19"/>
          <w:szCs w:val="19"/>
        </w:rPr>
      </w:pPr>
      <w:r>
        <w:rPr>
          <w:rFonts w:ascii="Calibri" w:hAnsi="Calibri"/>
          <w:b/>
          <w:sz w:val="19"/>
          <w:szCs w:val="19"/>
          <w:u w:val="single"/>
        </w:rPr>
        <w:t>Existing Play Area</w:t>
      </w:r>
    </w:p>
    <w:p w:rsidR="00D64ABA" w:rsidRDefault="00D64ABA">
      <w:pPr>
        <w:ind w:left="360"/>
        <w:rPr>
          <w:rFonts w:ascii="Calibri" w:hAnsi="Calibri"/>
          <w:sz w:val="19"/>
          <w:szCs w:val="19"/>
        </w:rPr>
      </w:pPr>
      <w:r>
        <w:rPr>
          <w:rFonts w:ascii="Calibri" w:hAnsi="Calibri"/>
          <w:sz w:val="19"/>
          <w:szCs w:val="19"/>
        </w:rPr>
        <w:t xml:space="preserve">Play area is considered adequate if it </w:t>
      </w:r>
      <w:r w:rsidRPr="00B61160">
        <w:rPr>
          <w:rFonts w:ascii="Calibri" w:hAnsi="Calibri"/>
          <w:sz w:val="19"/>
          <w:szCs w:val="19"/>
        </w:rPr>
        <w:t>is</w:t>
      </w:r>
      <w:r>
        <w:rPr>
          <w:rFonts w:ascii="Calibri" w:hAnsi="Calibri"/>
          <w:color w:val="FF0000"/>
          <w:sz w:val="19"/>
          <w:szCs w:val="19"/>
        </w:rPr>
        <w:t xml:space="preserve"> </w:t>
      </w:r>
      <w:r>
        <w:rPr>
          <w:rFonts w:ascii="Calibri" w:hAnsi="Calibri"/>
          <w:sz w:val="19"/>
          <w:szCs w:val="19"/>
        </w:rPr>
        <w:t xml:space="preserve">a minimum of 750 square feet secured by a 48 inch high chain link fence with two positive latching gates minimum 36 inch in width.  (Minimum 75 square feet per student limits this to a 10 student maximum at any given time.)  </w:t>
      </w:r>
    </w:p>
    <w:p w:rsidR="00D64ABA" w:rsidRDefault="00D64ABA">
      <w:pPr>
        <w:rPr>
          <w:rFonts w:ascii="Calibri" w:hAnsi="Calibri"/>
          <w:sz w:val="19"/>
          <w:szCs w:val="19"/>
        </w:rPr>
      </w:pPr>
    </w:p>
    <w:p w:rsidR="00D64ABA" w:rsidRDefault="00D64ABA">
      <w:pPr>
        <w:pStyle w:val="Heading2"/>
        <w:rPr>
          <w:rFonts w:ascii="Calibri" w:hAnsi="Calibri"/>
          <w:sz w:val="19"/>
          <w:szCs w:val="19"/>
        </w:rPr>
      </w:pPr>
      <w:r>
        <w:rPr>
          <w:rFonts w:ascii="Calibri" w:hAnsi="Calibri"/>
          <w:sz w:val="19"/>
          <w:szCs w:val="19"/>
        </w:rPr>
        <w:t>SECTION 2</w:t>
      </w:r>
    </w:p>
    <w:p w:rsidR="00D64ABA" w:rsidRDefault="00D64ABA">
      <w:pPr>
        <w:rPr>
          <w:rFonts w:ascii="Calibri" w:hAnsi="Calibri"/>
          <w:sz w:val="19"/>
          <w:szCs w:val="19"/>
        </w:rPr>
      </w:pPr>
    </w:p>
    <w:p w:rsidR="00D64ABA" w:rsidRDefault="00D64ABA">
      <w:pPr>
        <w:pStyle w:val="Heading1"/>
        <w:rPr>
          <w:rFonts w:ascii="Calibri" w:hAnsi="Calibri"/>
          <w:b/>
          <w:sz w:val="19"/>
          <w:szCs w:val="19"/>
        </w:rPr>
      </w:pPr>
      <w:r>
        <w:rPr>
          <w:rFonts w:ascii="Calibri" w:hAnsi="Calibri"/>
          <w:b/>
          <w:sz w:val="19"/>
          <w:szCs w:val="19"/>
        </w:rPr>
        <w:t>Existing Relocatable/Temporary Isolated Classroom Units</w:t>
      </w:r>
    </w:p>
    <w:p w:rsidR="00D64ABA" w:rsidRDefault="00D64ABA">
      <w:pPr>
        <w:rPr>
          <w:rFonts w:ascii="Calibri" w:hAnsi="Calibri"/>
          <w:sz w:val="19"/>
          <w:szCs w:val="19"/>
        </w:rPr>
      </w:pPr>
      <w:r>
        <w:rPr>
          <w:rFonts w:ascii="Calibri" w:hAnsi="Calibri"/>
          <w:sz w:val="19"/>
          <w:szCs w:val="19"/>
        </w:rPr>
        <w:t>These units are acceptable for Preschool, if provided with a toilet and minimum of one ramped exit to grade.  However, classes of older students may be housed in relocatable units to free existing interior space for preschool, which will be required to comply with Section 1 above.</w:t>
      </w:r>
    </w:p>
    <w:p w:rsidR="00D64ABA" w:rsidRDefault="00D64ABA">
      <w:pPr>
        <w:rPr>
          <w:rFonts w:ascii="Calibri" w:hAnsi="Calibri"/>
          <w:sz w:val="19"/>
          <w:szCs w:val="19"/>
        </w:rPr>
      </w:pPr>
    </w:p>
    <w:p w:rsidR="00D64ABA" w:rsidRDefault="00D64ABA">
      <w:pPr>
        <w:pStyle w:val="Heading2"/>
        <w:rPr>
          <w:rFonts w:ascii="Calibri" w:hAnsi="Calibri"/>
          <w:sz w:val="19"/>
          <w:szCs w:val="19"/>
        </w:rPr>
      </w:pPr>
      <w:r>
        <w:rPr>
          <w:rFonts w:ascii="Calibri" w:hAnsi="Calibri"/>
          <w:sz w:val="19"/>
          <w:szCs w:val="19"/>
        </w:rPr>
        <w:t>SECTION 3</w:t>
      </w:r>
    </w:p>
    <w:p w:rsidR="00D64ABA" w:rsidRDefault="00D64ABA">
      <w:pPr>
        <w:rPr>
          <w:rFonts w:ascii="Calibri" w:hAnsi="Calibri"/>
          <w:sz w:val="19"/>
          <w:szCs w:val="19"/>
        </w:rPr>
      </w:pPr>
    </w:p>
    <w:p w:rsidR="00D64ABA" w:rsidRDefault="00D64ABA">
      <w:pPr>
        <w:pStyle w:val="Heading1"/>
        <w:rPr>
          <w:rFonts w:ascii="Calibri" w:hAnsi="Calibri"/>
          <w:b/>
          <w:sz w:val="19"/>
          <w:szCs w:val="19"/>
        </w:rPr>
      </w:pPr>
      <w:r>
        <w:rPr>
          <w:rFonts w:ascii="Calibri" w:hAnsi="Calibri"/>
          <w:b/>
          <w:sz w:val="19"/>
          <w:szCs w:val="19"/>
        </w:rPr>
        <w:t>Lease/Contract/Other Off-Site Facilities</w:t>
      </w:r>
    </w:p>
    <w:p w:rsidR="00D64ABA" w:rsidRDefault="00D64ABA">
      <w:pPr>
        <w:rPr>
          <w:rFonts w:ascii="Calibri" w:hAnsi="Calibri"/>
          <w:sz w:val="19"/>
          <w:szCs w:val="19"/>
        </w:rPr>
      </w:pPr>
      <w:r>
        <w:rPr>
          <w:rFonts w:ascii="Calibri" w:hAnsi="Calibri"/>
          <w:sz w:val="19"/>
          <w:szCs w:val="19"/>
        </w:rPr>
        <w:t>Sites that are not housed in existing school centers must meet one of the two following conditions:</w:t>
      </w:r>
    </w:p>
    <w:p w:rsidR="00D64ABA" w:rsidRDefault="00D64ABA">
      <w:pPr>
        <w:ind w:left="1080" w:hanging="360"/>
        <w:rPr>
          <w:rFonts w:ascii="Calibri" w:hAnsi="Calibri"/>
          <w:sz w:val="19"/>
          <w:szCs w:val="19"/>
        </w:rPr>
      </w:pPr>
      <w:r>
        <w:rPr>
          <w:rFonts w:ascii="Calibri" w:hAnsi="Calibri"/>
          <w:sz w:val="19"/>
          <w:szCs w:val="19"/>
        </w:rPr>
        <w:t xml:space="preserve">(1) </w:t>
      </w:r>
      <w:r>
        <w:rPr>
          <w:rFonts w:ascii="Calibri" w:hAnsi="Calibri"/>
          <w:sz w:val="19"/>
          <w:szCs w:val="19"/>
        </w:rPr>
        <w:tab/>
        <w:t>The off-site program is currently licensed as a child day care facility, pursuant to 905 KAR 2:010.  Current licensure will be an acceptable alternative for Department of Education facilities requirements; or</w:t>
      </w:r>
    </w:p>
    <w:p w:rsidR="00D64ABA" w:rsidRDefault="00D64ABA">
      <w:pPr>
        <w:ind w:left="1080" w:hanging="360"/>
        <w:rPr>
          <w:rFonts w:ascii="Calibri" w:hAnsi="Calibri"/>
          <w:sz w:val="19"/>
          <w:szCs w:val="19"/>
        </w:rPr>
      </w:pPr>
      <w:r>
        <w:rPr>
          <w:rFonts w:ascii="Calibri" w:hAnsi="Calibri"/>
          <w:sz w:val="19"/>
          <w:szCs w:val="19"/>
        </w:rPr>
        <w:t xml:space="preserve">(2) </w:t>
      </w:r>
      <w:r>
        <w:rPr>
          <w:rFonts w:ascii="Calibri" w:hAnsi="Calibri"/>
          <w:sz w:val="19"/>
          <w:szCs w:val="19"/>
        </w:rPr>
        <w:tab/>
        <w:t>The off-site space/facilities are approved by the Division of Facilities Management, Kentucky Department of Education, through inspection.</w:t>
      </w:r>
    </w:p>
    <w:p w:rsidR="00D64ABA" w:rsidRDefault="00D64ABA">
      <w:pPr>
        <w:rPr>
          <w:rFonts w:ascii="Calibri" w:hAnsi="Calibri"/>
          <w:sz w:val="19"/>
          <w:szCs w:val="19"/>
        </w:rPr>
      </w:pPr>
    </w:p>
    <w:p w:rsidR="00D64ABA" w:rsidRDefault="00D64ABA">
      <w:pPr>
        <w:rPr>
          <w:rFonts w:ascii="Calibri" w:hAnsi="Calibri"/>
          <w:sz w:val="19"/>
          <w:szCs w:val="19"/>
        </w:rPr>
      </w:pPr>
      <w:r>
        <w:rPr>
          <w:rFonts w:ascii="Calibri" w:hAnsi="Calibri"/>
          <w:sz w:val="19"/>
          <w:szCs w:val="19"/>
        </w:rPr>
        <w:lastRenderedPageBreak/>
        <w:t xml:space="preserve">Refer to </w:t>
      </w:r>
      <w:r w:rsidRPr="00B61160">
        <w:rPr>
          <w:rFonts w:ascii="Calibri" w:hAnsi="Calibri"/>
          <w:sz w:val="19"/>
          <w:szCs w:val="19"/>
        </w:rPr>
        <w:t>S</w:t>
      </w:r>
      <w:r>
        <w:rPr>
          <w:rFonts w:ascii="Calibri" w:hAnsi="Calibri"/>
          <w:sz w:val="19"/>
          <w:szCs w:val="19"/>
        </w:rPr>
        <w:t>ection 1 for requirements for classroom space and play areas.  In addition to Section 1 requirements, provisions must be made for food preparation, enclosed storage of food and equipment, refrigeration, and cleanup facilities.</w:t>
      </w:r>
    </w:p>
    <w:p w:rsidR="00D64ABA" w:rsidRDefault="00D64ABA">
      <w:pPr>
        <w:rPr>
          <w:rFonts w:ascii="Calibri" w:hAnsi="Calibri"/>
          <w:sz w:val="18"/>
        </w:rPr>
      </w:pPr>
    </w:p>
    <w:p w:rsidR="00D64ABA" w:rsidRDefault="00D64ABA">
      <w:pPr>
        <w:rPr>
          <w:rFonts w:ascii="Calibri" w:hAnsi="Calibri"/>
          <w:sz w:val="18"/>
        </w:rPr>
      </w:pPr>
    </w:p>
    <w:p w:rsidR="00D64ABA" w:rsidRDefault="00D64ABA">
      <w:pPr>
        <w:pStyle w:val="Heading3"/>
      </w:pPr>
      <w:r>
        <w:t>NEW CONSTRUCTION AND RENOVATION</w:t>
      </w:r>
    </w:p>
    <w:p w:rsidR="00D64ABA" w:rsidRDefault="00D64ABA">
      <w:pPr>
        <w:rPr>
          <w:rFonts w:ascii="Calibri" w:hAnsi="Calibri"/>
          <w:sz w:val="19"/>
          <w:szCs w:val="19"/>
          <w:u w:val="single"/>
        </w:rPr>
      </w:pPr>
    </w:p>
    <w:p w:rsidR="00D64ABA" w:rsidRDefault="00135236">
      <w:pPr>
        <w:rPr>
          <w:rFonts w:ascii="Calibri" w:hAnsi="Calibri"/>
          <w:b/>
          <w:sz w:val="19"/>
          <w:szCs w:val="19"/>
        </w:rPr>
      </w:pPr>
      <w:r>
        <w:rPr>
          <w:rFonts w:ascii="Calibri" w:hAnsi="Calibri"/>
          <w:b/>
          <w:sz w:val="19"/>
          <w:szCs w:val="19"/>
        </w:rPr>
        <w:t>SECTION 4</w:t>
      </w:r>
    </w:p>
    <w:p w:rsidR="00D64ABA" w:rsidRDefault="00D64ABA">
      <w:pPr>
        <w:rPr>
          <w:rFonts w:ascii="Calibri" w:hAnsi="Calibri"/>
          <w:sz w:val="19"/>
          <w:szCs w:val="19"/>
        </w:rPr>
      </w:pPr>
    </w:p>
    <w:p w:rsidR="00D64ABA" w:rsidRDefault="00D64ABA">
      <w:pPr>
        <w:numPr>
          <w:ilvl w:val="0"/>
          <w:numId w:val="5"/>
        </w:numPr>
        <w:rPr>
          <w:rFonts w:ascii="Calibri" w:hAnsi="Calibri"/>
          <w:b/>
          <w:sz w:val="19"/>
          <w:szCs w:val="19"/>
          <w:u w:val="single"/>
        </w:rPr>
      </w:pPr>
      <w:r>
        <w:rPr>
          <w:rFonts w:ascii="Calibri" w:hAnsi="Calibri"/>
          <w:b/>
          <w:sz w:val="19"/>
          <w:szCs w:val="19"/>
          <w:u w:val="single"/>
        </w:rPr>
        <w:t xml:space="preserve">New Classrooms </w:t>
      </w:r>
      <w:r w:rsidRPr="00B61160">
        <w:rPr>
          <w:rFonts w:ascii="Calibri" w:hAnsi="Calibri"/>
          <w:b/>
          <w:sz w:val="19"/>
          <w:szCs w:val="19"/>
          <w:u w:val="single"/>
        </w:rPr>
        <w:t>(Refer to 702 KAR 4:170)</w:t>
      </w:r>
    </w:p>
    <w:p w:rsidR="00D64ABA" w:rsidRDefault="00D64ABA">
      <w:pPr>
        <w:ind w:firstLine="360"/>
        <w:rPr>
          <w:rFonts w:ascii="Calibri" w:hAnsi="Calibri"/>
          <w:sz w:val="19"/>
          <w:szCs w:val="19"/>
        </w:rPr>
      </w:pPr>
      <w:r>
        <w:rPr>
          <w:rFonts w:ascii="Calibri" w:hAnsi="Calibri"/>
          <w:sz w:val="19"/>
          <w:szCs w:val="19"/>
        </w:rPr>
        <w:t>Classroom space is considered adequate if it provides for the following:</w:t>
      </w:r>
    </w:p>
    <w:p w:rsidR="00D64ABA" w:rsidRDefault="00D64ABA">
      <w:pPr>
        <w:numPr>
          <w:ilvl w:val="0"/>
          <w:numId w:val="3"/>
        </w:numPr>
        <w:rPr>
          <w:rFonts w:ascii="Calibri" w:hAnsi="Calibri"/>
          <w:sz w:val="19"/>
          <w:szCs w:val="19"/>
        </w:rPr>
      </w:pPr>
      <w:r>
        <w:rPr>
          <w:rFonts w:ascii="Calibri" w:hAnsi="Calibri"/>
          <w:sz w:val="19"/>
          <w:szCs w:val="19"/>
        </w:rPr>
        <w:t xml:space="preserve">Provides </w:t>
      </w:r>
      <w:r w:rsidRPr="00B61160">
        <w:rPr>
          <w:rFonts w:ascii="Calibri" w:hAnsi="Calibri"/>
          <w:sz w:val="19"/>
          <w:szCs w:val="19"/>
        </w:rPr>
        <w:t>minimum unit area of 825 square feet</w:t>
      </w:r>
      <w:r>
        <w:rPr>
          <w:rFonts w:ascii="Calibri" w:hAnsi="Calibri"/>
          <w:sz w:val="19"/>
          <w:szCs w:val="19"/>
        </w:rPr>
        <w:t xml:space="preserve"> </w:t>
      </w:r>
      <w:r w:rsidRPr="00DB392E">
        <w:rPr>
          <w:rFonts w:ascii="Calibri" w:hAnsi="Calibri"/>
          <w:sz w:val="19"/>
          <w:szCs w:val="19"/>
        </w:rPr>
        <w:t>for 20 students</w:t>
      </w:r>
      <w:r>
        <w:rPr>
          <w:rFonts w:ascii="Calibri" w:hAnsi="Calibri"/>
          <w:sz w:val="19"/>
          <w:szCs w:val="19"/>
        </w:rPr>
        <w:t xml:space="preserve"> maximum. </w:t>
      </w:r>
    </w:p>
    <w:p w:rsidR="00D64ABA" w:rsidRDefault="00D64ABA">
      <w:pPr>
        <w:numPr>
          <w:ilvl w:val="0"/>
          <w:numId w:val="3"/>
        </w:numPr>
        <w:rPr>
          <w:rFonts w:ascii="Calibri" w:hAnsi="Calibri"/>
          <w:sz w:val="19"/>
          <w:szCs w:val="19"/>
        </w:rPr>
      </w:pPr>
      <w:r>
        <w:rPr>
          <w:rFonts w:ascii="Calibri" w:hAnsi="Calibri"/>
          <w:sz w:val="19"/>
          <w:szCs w:val="19"/>
        </w:rPr>
        <w:t>Provides classroom area with minimum ceiling height of 8’-8” and minimum room dimension of 22’-0”;</w:t>
      </w:r>
    </w:p>
    <w:p w:rsidR="00D64ABA" w:rsidRDefault="00D64ABA">
      <w:pPr>
        <w:numPr>
          <w:ilvl w:val="0"/>
          <w:numId w:val="3"/>
        </w:numPr>
        <w:rPr>
          <w:rFonts w:ascii="Calibri" w:hAnsi="Calibri"/>
          <w:sz w:val="19"/>
          <w:szCs w:val="19"/>
        </w:rPr>
      </w:pPr>
      <w:r>
        <w:rPr>
          <w:rFonts w:ascii="Calibri" w:hAnsi="Calibri"/>
          <w:sz w:val="19"/>
          <w:szCs w:val="19"/>
        </w:rPr>
        <w:t>Is provided with 15 square feet for wet area that includes separate vanity/sink with bubbler or cup-filler within the classroom space;</w:t>
      </w:r>
    </w:p>
    <w:p w:rsidR="00D64ABA" w:rsidRDefault="00D64ABA">
      <w:pPr>
        <w:numPr>
          <w:ilvl w:val="0"/>
          <w:numId w:val="3"/>
        </w:numPr>
        <w:rPr>
          <w:rFonts w:ascii="Calibri" w:hAnsi="Calibri"/>
          <w:sz w:val="19"/>
          <w:szCs w:val="19"/>
        </w:rPr>
      </w:pPr>
      <w:r>
        <w:rPr>
          <w:rFonts w:ascii="Calibri" w:hAnsi="Calibri"/>
          <w:sz w:val="19"/>
          <w:szCs w:val="19"/>
        </w:rPr>
        <w:t xml:space="preserve">Is provided with </w:t>
      </w:r>
      <w:r w:rsidRPr="00DB392E">
        <w:rPr>
          <w:rFonts w:ascii="Calibri" w:hAnsi="Calibri"/>
          <w:sz w:val="19"/>
          <w:szCs w:val="19"/>
        </w:rPr>
        <w:t>at least</w:t>
      </w:r>
      <w:r>
        <w:rPr>
          <w:rFonts w:ascii="Calibri" w:hAnsi="Calibri"/>
          <w:sz w:val="19"/>
          <w:szCs w:val="19"/>
        </w:rPr>
        <w:t xml:space="preserve"> 25 square feet for one </w:t>
      </w:r>
      <w:proofErr w:type="spellStart"/>
      <w:r>
        <w:rPr>
          <w:rFonts w:ascii="Calibri" w:hAnsi="Calibri"/>
          <w:sz w:val="19"/>
          <w:szCs w:val="19"/>
        </w:rPr>
        <w:t>uni</w:t>
      </w:r>
      <w:proofErr w:type="spellEnd"/>
      <w:r>
        <w:rPr>
          <w:rFonts w:ascii="Calibri" w:hAnsi="Calibri"/>
          <w:sz w:val="19"/>
          <w:szCs w:val="19"/>
        </w:rPr>
        <w:t xml:space="preserve">-sex </w:t>
      </w:r>
      <w:r w:rsidRPr="00DB392E">
        <w:rPr>
          <w:rFonts w:ascii="Calibri" w:hAnsi="Calibri"/>
          <w:sz w:val="19"/>
          <w:szCs w:val="19"/>
        </w:rPr>
        <w:t xml:space="preserve">accessible </w:t>
      </w:r>
      <w:r>
        <w:rPr>
          <w:rFonts w:ascii="Calibri" w:hAnsi="Calibri"/>
          <w:sz w:val="19"/>
          <w:szCs w:val="19"/>
        </w:rPr>
        <w:t>toilet room with door connected directly to classroom;</w:t>
      </w:r>
    </w:p>
    <w:p w:rsidR="00D64ABA" w:rsidRDefault="00D64ABA">
      <w:pPr>
        <w:numPr>
          <w:ilvl w:val="0"/>
          <w:numId w:val="3"/>
        </w:numPr>
        <w:rPr>
          <w:rFonts w:ascii="Calibri" w:hAnsi="Calibri"/>
          <w:sz w:val="19"/>
          <w:szCs w:val="19"/>
        </w:rPr>
      </w:pPr>
      <w:r>
        <w:rPr>
          <w:rFonts w:ascii="Calibri" w:hAnsi="Calibri"/>
          <w:sz w:val="19"/>
          <w:szCs w:val="19"/>
        </w:rPr>
        <w:t>Is provided with toilet room light fixture operable from switch with pilot light in classroom;</w:t>
      </w:r>
    </w:p>
    <w:p w:rsidR="00D64ABA" w:rsidRDefault="00D64ABA">
      <w:pPr>
        <w:numPr>
          <w:ilvl w:val="0"/>
          <w:numId w:val="3"/>
        </w:numPr>
        <w:rPr>
          <w:rFonts w:ascii="Calibri" w:hAnsi="Calibri"/>
          <w:sz w:val="19"/>
          <w:szCs w:val="19"/>
        </w:rPr>
      </w:pPr>
      <w:r>
        <w:rPr>
          <w:rFonts w:ascii="Calibri" w:hAnsi="Calibri"/>
          <w:sz w:val="19"/>
          <w:szCs w:val="19"/>
        </w:rPr>
        <w:t>Is located on the ground floor shielded from noise-producing activities or functions;</w:t>
      </w:r>
    </w:p>
    <w:p w:rsidR="00D64ABA" w:rsidRDefault="00D64ABA">
      <w:pPr>
        <w:numPr>
          <w:ilvl w:val="0"/>
          <w:numId w:val="3"/>
        </w:numPr>
        <w:rPr>
          <w:rFonts w:ascii="Calibri" w:hAnsi="Calibri"/>
          <w:sz w:val="19"/>
          <w:szCs w:val="19"/>
        </w:rPr>
      </w:pPr>
      <w:r>
        <w:rPr>
          <w:rFonts w:ascii="Calibri" w:hAnsi="Calibri"/>
          <w:sz w:val="19"/>
          <w:szCs w:val="19"/>
        </w:rPr>
        <w:t>Is provided with storage space for teaching materials and records;</w:t>
      </w:r>
    </w:p>
    <w:p w:rsidR="00D64ABA" w:rsidRDefault="00D64ABA">
      <w:pPr>
        <w:numPr>
          <w:ilvl w:val="0"/>
          <w:numId w:val="3"/>
        </w:numPr>
        <w:rPr>
          <w:rFonts w:ascii="Calibri" w:hAnsi="Calibri"/>
          <w:sz w:val="19"/>
          <w:szCs w:val="19"/>
        </w:rPr>
      </w:pPr>
      <w:r>
        <w:rPr>
          <w:rFonts w:ascii="Calibri" w:hAnsi="Calibri"/>
          <w:sz w:val="19"/>
          <w:szCs w:val="19"/>
        </w:rPr>
        <w:t>Is provided with 15 square feet for children’s clothing and personal items;</w:t>
      </w:r>
    </w:p>
    <w:p w:rsidR="00D64ABA" w:rsidRDefault="00D64ABA">
      <w:pPr>
        <w:numPr>
          <w:ilvl w:val="0"/>
          <w:numId w:val="3"/>
        </w:numPr>
        <w:rPr>
          <w:rFonts w:ascii="Calibri" w:hAnsi="Calibri"/>
          <w:sz w:val="19"/>
          <w:szCs w:val="19"/>
        </w:rPr>
      </w:pPr>
      <w:r>
        <w:rPr>
          <w:rFonts w:ascii="Calibri" w:hAnsi="Calibri"/>
          <w:sz w:val="19"/>
          <w:szCs w:val="19"/>
        </w:rPr>
        <w:t>Provides minimum 50 square feet of lockable storage for play equipment;</w:t>
      </w:r>
    </w:p>
    <w:p w:rsidR="00D64ABA" w:rsidRDefault="00D64ABA">
      <w:pPr>
        <w:numPr>
          <w:ilvl w:val="0"/>
          <w:numId w:val="3"/>
        </w:numPr>
        <w:rPr>
          <w:rFonts w:ascii="Calibri" w:hAnsi="Calibri"/>
          <w:sz w:val="19"/>
          <w:szCs w:val="19"/>
        </w:rPr>
      </w:pPr>
      <w:r>
        <w:rPr>
          <w:rFonts w:ascii="Calibri" w:hAnsi="Calibri"/>
          <w:sz w:val="19"/>
          <w:szCs w:val="19"/>
        </w:rPr>
        <w:t>Has a chalkboard/marker board a minimum of 48 square feet and a tack board a minimum of 48 square feet;</w:t>
      </w:r>
    </w:p>
    <w:p w:rsidR="00D64ABA" w:rsidRDefault="00D64ABA">
      <w:pPr>
        <w:numPr>
          <w:ilvl w:val="0"/>
          <w:numId w:val="3"/>
        </w:numPr>
        <w:rPr>
          <w:rFonts w:ascii="Calibri" w:hAnsi="Calibri"/>
          <w:sz w:val="19"/>
          <w:szCs w:val="19"/>
        </w:rPr>
      </w:pPr>
      <w:r>
        <w:rPr>
          <w:rFonts w:ascii="Calibri" w:hAnsi="Calibri"/>
          <w:sz w:val="19"/>
          <w:szCs w:val="19"/>
        </w:rPr>
        <w:t>Is provided with a minimum of 75</w:t>
      </w:r>
      <w:r w:rsidRPr="00DB392E">
        <w:rPr>
          <w:rFonts w:ascii="Calibri" w:hAnsi="Calibri"/>
          <w:sz w:val="19"/>
          <w:szCs w:val="19"/>
        </w:rPr>
        <w:t xml:space="preserve"> </w:t>
      </w:r>
      <w:proofErr w:type="spellStart"/>
      <w:r w:rsidRPr="00DB392E">
        <w:rPr>
          <w:rFonts w:ascii="Calibri" w:hAnsi="Calibri"/>
          <w:sz w:val="19"/>
          <w:szCs w:val="19"/>
        </w:rPr>
        <w:t>footcandles</w:t>
      </w:r>
      <w:proofErr w:type="spellEnd"/>
      <w:r w:rsidRPr="00DB392E">
        <w:rPr>
          <w:rFonts w:ascii="Calibri" w:hAnsi="Calibri"/>
          <w:sz w:val="19"/>
          <w:szCs w:val="19"/>
        </w:rPr>
        <w:t xml:space="preserve"> </w:t>
      </w:r>
      <w:r>
        <w:rPr>
          <w:rFonts w:ascii="Calibri" w:hAnsi="Calibri"/>
          <w:sz w:val="19"/>
          <w:szCs w:val="19"/>
        </w:rPr>
        <w:t>of artificial illumination;</w:t>
      </w:r>
    </w:p>
    <w:p w:rsidR="00D64ABA" w:rsidRDefault="00D64ABA">
      <w:pPr>
        <w:numPr>
          <w:ilvl w:val="0"/>
          <w:numId w:val="3"/>
        </w:numPr>
        <w:rPr>
          <w:rFonts w:ascii="Calibri" w:hAnsi="Calibri"/>
          <w:sz w:val="19"/>
          <w:szCs w:val="19"/>
        </w:rPr>
      </w:pPr>
      <w:r>
        <w:rPr>
          <w:rFonts w:ascii="Calibri" w:hAnsi="Calibri"/>
          <w:sz w:val="19"/>
          <w:szCs w:val="19"/>
        </w:rPr>
        <w:t>Is provided with low maintenance finishes, including water-resistant flooring at wet area and toilet room; and</w:t>
      </w:r>
    </w:p>
    <w:p w:rsidR="00D64ABA" w:rsidRDefault="00D64ABA">
      <w:pPr>
        <w:numPr>
          <w:ilvl w:val="0"/>
          <w:numId w:val="3"/>
        </w:numPr>
        <w:rPr>
          <w:rFonts w:ascii="Calibri" w:hAnsi="Calibri"/>
          <w:sz w:val="19"/>
          <w:szCs w:val="19"/>
        </w:rPr>
      </w:pPr>
      <w:r>
        <w:rPr>
          <w:rFonts w:ascii="Calibri" w:hAnsi="Calibri"/>
          <w:sz w:val="19"/>
          <w:szCs w:val="19"/>
        </w:rPr>
        <w:t>Has voice, data and video outlets at one (1) teacher station, data outlet at each student station per KETS Standards, and power outlets at each computer and video outlet.</w:t>
      </w:r>
    </w:p>
    <w:p w:rsidR="00D64ABA" w:rsidRDefault="00D64ABA">
      <w:pPr>
        <w:rPr>
          <w:rFonts w:ascii="Calibri" w:hAnsi="Calibri"/>
          <w:sz w:val="19"/>
          <w:szCs w:val="19"/>
        </w:rPr>
      </w:pPr>
    </w:p>
    <w:p w:rsidR="00D64ABA" w:rsidRDefault="00D64ABA">
      <w:pPr>
        <w:rPr>
          <w:rFonts w:ascii="Calibri" w:hAnsi="Calibri"/>
          <w:sz w:val="19"/>
          <w:szCs w:val="19"/>
        </w:rPr>
      </w:pPr>
      <w:r>
        <w:rPr>
          <w:rFonts w:ascii="Calibri" w:hAnsi="Calibri"/>
          <w:sz w:val="19"/>
          <w:szCs w:val="19"/>
        </w:rPr>
        <w:t>At some school facilities, direct access from Preschool Classrooms to the Family Resources Area may be required.</w:t>
      </w:r>
    </w:p>
    <w:p w:rsidR="00D64ABA" w:rsidRDefault="00D64ABA">
      <w:pPr>
        <w:rPr>
          <w:rFonts w:ascii="Calibri" w:hAnsi="Calibri"/>
          <w:sz w:val="19"/>
          <w:szCs w:val="19"/>
        </w:rPr>
      </w:pPr>
    </w:p>
    <w:p w:rsidR="00D64ABA" w:rsidRDefault="00D64ABA">
      <w:pPr>
        <w:numPr>
          <w:ilvl w:val="0"/>
          <w:numId w:val="5"/>
        </w:numPr>
        <w:rPr>
          <w:rFonts w:ascii="Calibri" w:hAnsi="Calibri"/>
          <w:b/>
          <w:sz w:val="19"/>
          <w:szCs w:val="19"/>
          <w:u w:val="single"/>
        </w:rPr>
      </w:pPr>
      <w:r>
        <w:rPr>
          <w:rFonts w:ascii="Calibri" w:hAnsi="Calibri"/>
          <w:b/>
          <w:sz w:val="19"/>
          <w:szCs w:val="19"/>
          <w:u w:val="single"/>
        </w:rPr>
        <w:t>New Play Area</w:t>
      </w:r>
    </w:p>
    <w:p w:rsidR="00D64ABA" w:rsidRDefault="00D64ABA">
      <w:pPr>
        <w:ind w:left="360"/>
        <w:rPr>
          <w:rFonts w:ascii="Calibri" w:hAnsi="Calibri"/>
          <w:sz w:val="19"/>
          <w:szCs w:val="19"/>
        </w:rPr>
      </w:pPr>
      <w:r>
        <w:rPr>
          <w:rFonts w:ascii="Calibri" w:hAnsi="Calibri"/>
          <w:sz w:val="19"/>
          <w:szCs w:val="19"/>
        </w:rPr>
        <w:t>Play area is considered adequate if it</w:t>
      </w:r>
      <w:r>
        <w:rPr>
          <w:rFonts w:ascii="Calibri" w:hAnsi="Calibri"/>
          <w:color w:val="FF0000"/>
          <w:sz w:val="19"/>
          <w:szCs w:val="19"/>
        </w:rPr>
        <w:t xml:space="preserve"> </w:t>
      </w:r>
      <w:r w:rsidRPr="00DB392E">
        <w:rPr>
          <w:rFonts w:ascii="Calibri" w:hAnsi="Calibri"/>
          <w:sz w:val="19"/>
          <w:szCs w:val="19"/>
        </w:rPr>
        <w:t>is directly accessed from the classroom and is</w:t>
      </w:r>
      <w:r>
        <w:rPr>
          <w:rFonts w:ascii="Calibri" w:hAnsi="Calibri"/>
          <w:sz w:val="19"/>
          <w:szCs w:val="19"/>
        </w:rPr>
        <w:t xml:space="preserve"> a minimum of 1,500 square feet of outdoor play area, 1/3 paved, 2/3 turf, with 48-inch high fence and two (2) 36-inch wide </w:t>
      </w:r>
      <w:proofErr w:type="spellStart"/>
      <w:r>
        <w:rPr>
          <w:rFonts w:ascii="Calibri" w:hAnsi="Calibri"/>
          <w:sz w:val="19"/>
          <w:szCs w:val="19"/>
        </w:rPr>
        <w:t>latchable</w:t>
      </w:r>
      <w:proofErr w:type="spellEnd"/>
      <w:r>
        <w:rPr>
          <w:rFonts w:ascii="Calibri" w:hAnsi="Calibri"/>
          <w:sz w:val="19"/>
          <w:szCs w:val="19"/>
        </w:rPr>
        <w:t xml:space="preserve"> gates.</w:t>
      </w:r>
    </w:p>
    <w:p w:rsidR="00D64ABA" w:rsidRDefault="00D64ABA">
      <w:pPr>
        <w:rPr>
          <w:rFonts w:ascii="Calibri" w:hAnsi="Calibri"/>
          <w:sz w:val="19"/>
          <w:szCs w:val="19"/>
        </w:rPr>
      </w:pPr>
    </w:p>
    <w:p w:rsidR="00D64ABA" w:rsidRDefault="00135236">
      <w:pPr>
        <w:pStyle w:val="Heading2"/>
        <w:rPr>
          <w:rFonts w:ascii="Calibri" w:hAnsi="Calibri"/>
          <w:sz w:val="19"/>
          <w:szCs w:val="19"/>
        </w:rPr>
      </w:pPr>
      <w:r>
        <w:rPr>
          <w:rFonts w:ascii="Calibri" w:hAnsi="Calibri"/>
          <w:sz w:val="19"/>
          <w:szCs w:val="19"/>
        </w:rPr>
        <w:t>SECTION 5</w:t>
      </w:r>
    </w:p>
    <w:p w:rsidR="00D64ABA" w:rsidRDefault="00D64ABA">
      <w:pPr>
        <w:rPr>
          <w:rFonts w:ascii="Calibri" w:hAnsi="Calibri"/>
          <w:sz w:val="19"/>
          <w:szCs w:val="19"/>
        </w:rPr>
      </w:pPr>
    </w:p>
    <w:p w:rsidR="00D64ABA" w:rsidRDefault="00D64ABA">
      <w:pPr>
        <w:pStyle w:val="Heading1"/>
        <w:rPr>
          <w:rFonts w:ascii="Calibri" w:hAnsi="Calibri"/>
          <w:b/>
          <w:sz w:val="19"/>
          <w:szCs w:val="19"/>
        </w:rPr>
      </w:pPr>
      <w:r>
        <w:rPr>
          <w:rFonts w:ascii="Calibri" w:hAnsi="Calibri"/>
          <w:b/>
          <w:sz w:val="19"/>
          <w:szCs w:val="19"/>
        </w:rPr>
        <w:t>New Relocatable/Temporary Isolated Classroom Units</w:t>
      </w:r>
    </w:p>
    <w:p w:rsidR="00D64ABA" w:rsidRDefault="00D64ABA">
      <w:pPr>
        <w:pStyle w:val="BodyText"/>
      </w:pPr>
      <w:r>
        <w:t>These units are acceptable for Preschool, if approved in writing by Facilities Management on a year to year basis subject to the following:</w:t>
      </w:r>
    </w:p>
    <w:p w:rsidR="00D64ABA" w:rsidRDefault="00D64ABA">
      <w:pPr>
        <w:numPr>
          <w:ilvl w:val="0"/>
          <w:numId w:val="4"/>
        </w:numPr>
        <w:rPr>
          <w:rFonts w:ascii="Calibri" w:hAnsi="Calibri"/>
          <w:sz w:val="19"/>
          <w:szCs w:val="19"/>
        </w:rPr>
      </w:pPr>
      <w:r>
        <w:rPr>
          <w:rFonts w:ascii="Calibri" w:hAnsi="Calibri"/>
          <w:sz w:val="19"/>
          <w:szCs w:val="19"/>
        </w:rPr>
        <w:t>Minimum floor area of a relocatable unit is the same as permanent school building, 825 square fee</w:t>
      </w:r>
      <w:r w:rsidR="00F65C2D">
        <w:rPr>
          <w:rFonts w:ascii="Calibri" w:hAnsi="Calibri"/>
          <w:sz w:val="19"/>
          <w:szCs w:val="19"/>
        </w:rPr>
        <w:t>t;</w:t>
      </w:r>
    </w:p>
    <w:p w:rsidR="00D64ABA" w:rsidRDefault="00D64ABA">
      <w:pPr>
        <w:numPr>
          <w:ilvl w:val="0"/>
          <w:numId w:val="4"/>
        </w:numPr>
        <w:rPr>
          <w:rFonts w:ascii="Calibri" w:hAnsi="Calibri"/>
          <w:sz w:val="19"/>
          <w:szCs w:val="19"/>
        </w:rPr>
      </w:pPr>
      <w:r>
        <w:rPr>
          <w:rFonts w:ascii="Calibri" w:hAnsi="Calibri"/>
          <w:sz w:val="19"/>
          <w:szCs w:val="19"/>
        </w:rPr>
        <w:t>Minimum heating, artificial lighting and ventilation standards are same as permanent school building;</w:t>
      </w:r>
    </w:p>
    <w:p w:rsidR="00D64ABA" w:rsidRDefault="00D64ABA">
      <w:pPr>
        <w:numPr>
          <w:ilvl w:val="0"/>
          <w:numId w:val="4"/>
        </w:numPr>
        <w:rPr>
          <w:rFonts w:ascii="Calibri" w:hAnsi="Calibri"/>
          <w:sz w:val="19"/>
          <w:szCs w:val="19"/>
        </w:rPr>
      </w:pPr>
      <w:r>
        <w:rPr>
          <w:rFonts w:ascii="Calibri" w:hAnsi="Calibri"/>
          <w:sz w:val="19"/>
          <w:szCs w:val="19"/>
        </w:rPr>
        <w:t>Is provided with a minimum ceiling height of seven (7) feet and ten (10) inches at lowest point;</w:t>
      </w:r>
    </w:p>
    <w:p w:rsidR="00D64ABA" w:rsidRDefault="00D64ABA">
      <w:pPr>
        <w:numPr>
          <w:ilvl w:val="0"/>
          <w:numId w:val="4"/>
        </w:numPr>
        <w:rPr>
          <w:rFonts w:ascii="Calibri" w:hAnsi="Calibri"/>
          <w:sz w:val="19"/>
          <w:szCs w:val="19"/>
        </w:rPr>
      </w:pPr>
      <w:r>
        <w:rPr>
          <w:rFonts w:ascii="Calibri" w:hAnsi="Calibri"/>
          <w:sz w:val="19"/>
          <w:szCs w:val="19"/>
        </w:rPr>
        <w:t>Has a minimum floor load of fifty (50) pounds per square foot live load;</w:t>
      </w:r>
    </w:p>
    <w:p w:rsidR="00D64ABA" w:rsidRDefault="00D64ABA">
      <w:pPr>
        <w:numPr>
          <w:ilvl w:val="0"/>
          <w:numId w:val="4"/>
        </w:numPr>
        <w:rPr>
          <w:rFonts w:ascii="Calibri" w:hAnsi="Calibri"/>
          <w:sz w:val="19"/>
          <w:szCs w:val="19"/>
        </w:rPr>
      </w:pPr>
      <w:r>
        <w:rPr>
          <w:rFonts w:ascii="Calibri" w:hAnsi="Calibri"/>
          <w:sz w:val="19"/>
          <w:szCs w:val="19"/>
        </w:rPr>
        <w:t>Is securely anchored to withstand a wind of seventy-five (75) miles per hour;</w:t>
      </w:r>
    </w:p>
    <w:p w:rsidR="00D64ABA" w:rsidRDefault="00D64ABA">
      <w:pPr>
        <w:numPr>
          <w:ilvl w:val="0"/>
          <w:numId w:val="4"/>
        </w:numPr>
        <w:rPr>
          <w:rFonts w:ascii="Calibri" w:hAnsi="Calibri"/>
          <w:sz w:val="19"/>
          <w:szCs w:val="19"/>
        </w:rPr>
      </w:pPr>
      <w:r w:rsidRPr="00DB392E">
        <w:rPr>
          <w:rFonts w:ascii="Calibri" w:hAnsi="Calibri"/>
          <w:sz w:val="19"/>
          <w:szCs w:val="19"/>
        </w:rPr>
        <w:t>Is accessible with ramp,</w:t>
      </w:r>
      <w:r>
        <w:rPr>
          <w:rFonts w:ascii="Calibri" w:hAnsi="Calibri"/>
          <w:sz w:val="19"/>
          <w:szCs w:val="19"/>
        </w:rPr>
        <w:t xml:space="preserve"> steps, landings and handrails provided at all exit doors;</w:t>
      </w:r>
    </w:p>
    <w:p w:rsidR="00D64ABA" w:rsidRDefault="00D64ABA">
      <w:pPr>
        <w:numPr>
          <w:ilvl w:val="0"/>
          <w:numId w:val="4"/>
        </w:numPr>
        <w:rPr>
          <w:rFonts w:ascii="Calibri" w:hAnsi="Calibri"/>
          <w:sz w:val="19"/>
          <w:szCs w:val="19"/>
        </w:rPr>
      </w:pPr>
      <w:r>
        <w:rPr>
          <w:rFonts w:ascii="Calibri" w:hAnsi="Calibri"/>
          <w:sz w:val="19"/>
          <w:szCs w:val="19"/>
        </w:rPr>
        <w:t>Is provided with each classroom having two (2) doors, remote from each other; and</w:t>
      </w:r>
    </w:p>
    <w:p w:rsidR="00D64ABA" w:rsidRDefault="00D64ABA">
      <w:pPr>
        <w:numPr>
          <w:ilvl w:val="0"/>
          <w:numId w:val="4"/>
        </w:numPr>
        <w:rPr>
          <w:rFonts w:ascii="Calibri" w:hAnsi="Calibri"/>
          <w:sz w:val="19"/>
          <w:szCs w:val="19"/>
        </w:rPr>
      </w:pPr>
      <w:r>
        <w:rPr>
          <w:rFonts w:ascii="Calibri" w:hAnsi="Calibri"/>
          <w:sz w:val="19"/>
          <w:szCs w:val="19"/>
        </w:rPr>
        <w:t>Has a chalkboard and tack board, each a minimum of forty-eight (48) square feet.</w:t>
      </w:r>
    </w:p>
    <w:p w:rsidR="00D64ABA" w:rsidRDefault="00D64ABA">
      <w:pPr>
        <w:rPr>
          <w:rFonts w:ascii="Calibri" w:hAnsi="Calibri"/>
          <w:sz w:val="19"/>
          <w:szCs w:val="19"/>
        </w:rPr>
      </w:pPr>
    </w:p>
    <w:p w:rsidR="00D64ABA" w:rsidRDefault="00135236">
      <w:pPr>
        <w:pStyle w:val="Heading4"/>
      </w:pPr>
      <w:r>
        <w:t>SECTION 6</w:t>
      </w:r>
    </w:p>
    <w:p w:rsidR="00D64ABA" w:rsidRDefault="00D64ABA">
      <w:pPr>
        <w:rPr>
          <w:rFonts w:ascii="Calibri" w:hAnsi="Calibri"/>
          <w:sz w:val="19"/>
          <w:szCs w:val="19"/>
        </w:rPr>
      </w:pPr>
    </w:p>
    <w:p w:rsidR="00D64ABA" w:rsidRDefault="00D64ABA">
      <w:pPr>
        <w:rPr>
          <w:rFonts w:ascii="Calibri" w:hAnsi="Calibri"/>
          <w:b/>
          <w:sz w:val="19"/>
          <w:szCs w:val="19"/>
          <w:u w:val="single"/>
        </w:rPr>
      </w:pPr>
      <w:r>
        <w:rPr>
          <w:rFonts w:ascii="Calibri" w:hAnsi="Calibri"/>
          <w:b/>
          <w:sz w:val="19"/>
          <w:szCs w:val="19"/>
          <w:u w:val="single"/>
        </w:rPr>
        <w:t>Renovation/Remodeling</w:t>
      </w:r>
    </w:p>
    <w:p w:rsidR="00D64ABA" w:rsidRDefault="00D64ABA">
      <w:pPr>
        <w:rPr>
          <w:rFonts w:ascii="Calibri" w:hAnsi="Calibri"/>
          <w:sz w:val="19"/>
          <w:szCs w:val="19"/>
        </w:rPr>
      </w:pPr>
      <w:r>
        <w:rPr>
          <w:rFonts w:ascii="Calibri" w:hAnsi="Calibri"/>
          <w:sz w:val="19"/>
          <w:szCs w:val="19"/>
        </w:rPr>
        <w:t>Existing buildings remodeled for instructional purposes shall insofar as practical, meet the requirements of new spaces that would be used for the same purposes.  The proposed area for renovation must meet or exceed 67% of the minimum square feet</w:t>
      </w:r>
      <w:r w:rsidRPr="001C0A95">
        <w:rPr>
          <w:rFonts w:ascii="Calibri" w:hAnsi="Calibri"/>
          <w:sz w:val="19"/>
          <w:szCs w:val="19"/>
        </w:rPr>
        <w:t xml:space="preserve"> area </w:t>
      </w:r>
      <w:r>
        <w:rPr>
          <w:rFonts w:ascii="Calibri" w:hAnsi="Calibri"/>
          <w:sz w:val="19"/>
          <w:szCs w:val="19"/>
        </w:rPr>
        <w:t xml:space="preserve">for new classroom </w:t>
      </w:r>
      <w:r w:rsidRPr="001C0A95">
        <w:rPr>
          <w:rFonts w:ascii="Calibri" w:hAnsi="Calibri"/>
          <w:sz w:val="19"/>
          <w:szCs w:val="19"/>
        </w:rPr>
        <w:t xml:space="preserve">unit </w:t>
      </w:r>
      <w:r>
        <w:rPr>
          <w:rFonts w:ascii="Calibri" w:hAnsi="Calibri"/>
          <w:sz w:val="19"/>
          <w:szCs w:val="19"/>
        </w:rPr>
        <w:t xml:space="preserve">space. </w:t>
      </w:r>
    </w:p>
    <w:p w:rsidR="00D64ABA" w:rsidRDefault="00D64ABA">
      <w:pPr>
        <w:rPr>
          <w:rFonts w:ascii="Calibri" w:hAnsi="Calibri"/>
          <w:sz w:val="19"/>
          <w:szCs w:val="19"/>
        </w:rPr>
      </w:pPr>
    </w:p>
    <w:p w:rsidR="00D64ABA" w:rsidRPr="001C0A95" w:rsidRDefault="00D64ABA">
      <w:pPr>
        <w:rPr>
          <w:rFonts w:ascii="Calibri" w:hAnsi="Calibri"/>
          <w:sz w:val="19"/>
          <w:szCs w:val="19"/>
        </w:rPr>
      </w:pPr>
      <w:r>
        <w:rPr>
          <w:rFonts w:ascii="Calibri" w:hAnsi="Calibri"/>
          <w:sz w:val="19"/>
          <w:szCs w:val="19"/>
        </w:rPr>
        <w:t xml:space="preserve">Refer to </w:t>
      </w:r>
      <w:r w:rsidRPr="001C0A95">
        <w:rPr>
          <w:rFonts w:ascii="Calibri" w:hAnsi="Calibri"/>
          <w:sz w:val="19"/>
          <w:szCs w:val="19"/>
        </w:rPr>
        <w:t xml:space="preserve">Section 3 or 702 KAR 4:170 </w:t>
      </w:r>
      <w:r>
        <w:rPr>
          <w:rFonts w:ascii="Calibri" w:hAnsi="Calibri"/>
          <w:sz w:val="19"/>
          <w:szCs w:val="19"/>
        </w:rPr>
        <w:t>for requirements for new classroom space and play areas.  In addition to Section</w:t>
      </w:r>
      <w:r w:rsidR="00F65C2D">
        <w:rPr>
          <w:rFonts w:ascii="Calibri" w:hAnsi="Calibri"/>
          <w:sz w:val="19"/>
          <w:szCs w:val="19"/>
        </w:rPr>
        <w:t xml:space="preserve"> 3 </w:t>
      </w:r>
      <w:r>
        <w:rPr>
          <w:rFonts w:ascii="Calibri" w:hAnsi="Calibri"/>
          <w:sz w:val="19"/>
          <w:szCs w:val="19"/>
        </w:rPr>
        <w:t>requirements, provisions must be made for food preparation, enclosed storage of food and equipment, refrigeration, and cleanup facilities.</w:t>
      </w:r>
    </w:p>
    <w:sectPr w:rsidR="00D64ABA" w:rsidRPr="001C0A95">
      <w:pgSz w:w="12240" w:h="15840"/>
      <w:pgMar w:top="1008" w:right="1296" w:bottom="1008"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862C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F643E3"/>
    <w:multiLevelType w:val="hybridMultilevel"/>
    <w:tmpl w:val="5C42C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601312"/>
    <w:multiLevelType w:val="hybridMultilevel"/>
    <w:tmpl w:val="BFA4A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A401BA"/>
    <w:multiLevelType w:val="hybridMultilevel"/>
    <w:tmpl w:val="E304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326D5"/>
    <w:multiLevelType w:val="hybridMultilevel"/>
    <w:tmpl w:val="39F4B6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6786716"/>
    <w:multiLevelType w:val="hybridMultilevel"/>
    <w:tmpl w:val="031ED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EB1E77"/>
    <w:multiLevelType w:val="hybridMultilevel"/>
    <w:tmpl w:val="C1A08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66C5D94"/>
    <w:multiLevelType w:val="hybridMultilevel"/>
    <w:tmpl w:val="49C223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2"/>
  </w:num>
  <w:num w:numId="4">
    <w:abstractNumId w:val="3"/>
  </w:num>
  <w:num w:numId="5">
    <w:abstractNumId w:val="4"/>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8F3"/>
    <w:rsid w:val="00135236"/>
    <w:rsid w:val="001C0A95"/>
    <w:rsid w:val="00253103"/>
    <w:rsid w:val="004C425C"/>
    <w:rsid w:val="005D0E96"/>
    <w:rsid w:val="006778F3"/>
    <w:rsid w:val="0097686F"/>
    <w:rsid w:val="00A94F67"/>
    <w:rsid w:val="00B61160"/>
    <w:rsid w:val="00D64ABA"/>
    <w:rsid w:val="00DB392E"/>
    <w:rsid w:val="00F65C2D"/>
    <w:rsid w:val="00FA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B344B2-E105-483E-96BD-5EA42FCD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sz w:val="18"/>
      <w:u w:val="single"/>
    </w:rPr>
  </w:style>
  <w:style w:type="paragraph" w:styleId="Heading2">
    <w:name w:val="heading 2"/>
    <w:basedOn w:val="Normal"/>
    <w:next w:val="Normal"/>
    <w:qFormat/>
    <w:pPr>
      <w:keepNext/>
      <w:outlineLvl w:val="1"/>
    </w:pPr>
    <w:rPr>
      <w:b/>
      <w:sz w:val="18"/>
    </w:rPr>
  </w:style>
  <w:style w:type="paragraph" w:styleId="Heading3">
    <w:name w:val="heading 3"/>
    <w:basedOn w:val="Normal"/>
    <w:next w:val="Normal"/>
    <w:qFormat/>
    <w:pPr>
      <w:keepNext/>
      <w:outlineLvl w:val="2"/>
    </w:pPr>
    <w:rPr>
      <w:rFonts w:ascii="Calibri" w:hAnsi="Calibri"/>
      <w:b/>
      <w:sz w:val="19"/>
      <w:szCs w:val="19"/>
      <w:u w:val="single"/>
    </w:rPr>
  </w:style>
  <w:style w:type="paragraph" w:styleId="Heading4">
    <w:name w:val="heading 4"/>
    <w:basedOn w:val="Normal"/>
    <w:next w:val="Normal"/>
    <w:qFormat/>
    <w:pPr>
      <w:keepNext/>
      <w:outlineLvl w:val="3"/>
    </w:pPr>
    <w:rPr>
      <w:rFonts w:ascii="Calibri" w:hAnsi="Calibri"/>
      <w:b/>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8"/>
    </w:rPr>
  </w:style>
  <w:style w:type="paragraph" w:styleId="BodyText">
    <w:name w:val="Body Text"/>
    <w:basedOn w:val="Normal"/>
    <w:semiHidden/>
    <w:rPr>
      <w:rFonts w:ascii="Calibri" w:hAnsi="Calibr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5B67B71E123CB84E82B8EC525ECEE65D" ma:contentTypeVersion="27" ma:contentTypeDescription="" ma:contentTypeScope="" ma:versionID="55fce7db598927e75afd4894d1f6bac8">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2e5565d3d4440503b21f6c79da840593"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Status xmlns="3a62de7d-ba57-4f43-9dae-9623ba637be0">Accessible</Accessibility_x0020_Status>
    <Accessibility_x0020_Target_x0020_Date xmlns="3a62de7d-ba57-4f43-9dae-9623ba637be0" xsi:nil="true"/>
    <Application_x0020_Status xmlns="3a62de7d-ba57-4f43-9dae-9623ba637be0" xsi:nil="true"/>
    <RoutingRuleDescription xmlns="http://schemas.microsoft.com/sharepoint/v3" xsi:nil="true"/>
    <PublishingExpirationDate xmlns="http://schemas.microsoft.com/sharepoint/v3" xsi:nil="true"/>
    <Accessibility_x0020_Audit_x0020_Date xmlns="3a62de7d-ba57-4f43-9dae-9623ba637be0" xsi:nil="true"/>
    <PublishingStartDate xmlns="http://schemas.microsoft.com/sharepoint/v3" xsi:nil="true"/>
    <Publication_x0020_Date xmlns="3a62de7d-ba57-4f43-9dae-9623ba637be0">2012-09-27T04:00:00+00:00</Publication_x0020_Date>
    <Audience1 xmlns="3a62de7d-ba57-4f43-9dae-9623ba637be0"/>
    <Accessibility_x0020_Office xmlns="3a62de7d-ba57-4f43-9dae-9623ba637be0" xsi:nil="true"/>
    <_dlc_DocId xmlns="3a62de7d-ba57-4f43-9dae-9623ba637be0">KYED-525-236</_dlc_DocId>
    <_dlc_DocIdUrl xmlns="3a62de7d-ba57-4f43-9dae-9623ba637be0">
      <Url>https://education-edit.ky.gov/curriculum/conpro/prim-pre/_layouts/15/DocIdRedir.aspx?ID=KYED-525-236</Url>
      <Description>KYED-525-236</Description>
    </_dlc_DocIdUrl>
  </documentManagement>
</p:properties>
</file>

<file path=customXml/itemProps1.xml><?xml version="1.0" encoding="utf-8"?>
<ds:datastoreItem xmlns:ds="http://schemas.openxmlformats.org/officeDocument/2006/customXml" ds:itemID="{678200F8-0307-4035-8422-DCA754D6CBFB}">
  <ds:schemaRefs>
    <ds:schemaRef ds:uri="http://schemas.microsoft.com/office/2006/metadata/longProperties"/>
  </ds:schemaRefs>
</ds:datastoreItem>
</file>

<file path=customXml/itemProps2.xml><?xml version="1.0" encoding="utf-8"?>
<ds:datastoreItem xmlns:ds="http://schemas.openxmlformats.org/officeDocument/2006/customXml" ds:itemID="{FDA5D6C5-A6B1-4D05-8D51-6C6F54AEC0D1}">
  <ds:schemaRefs>
    <ds:schemaRef ds:uri="http://schemas.microsoft.com/sharepoint/events"/>
  </ds:schemaRefs>
</ds:datastoreItem>
</file>

<file path=customXml/itemProps3.xml><?xml version="1.0" encoding="utf-8"?>
<ds:datastoreItem xmlns:ds="http://schemas.openxmlformats.org/officeDocument/2006/customXml" ds:itemID="{075529AF-E33D-4DCC-A749-D4A5A6F5889A}">
  <ds:schemaRefs>
    <ds:schemaRef ds:uri="http://schemas.microsoft.com/sharepoint/v3/contenttype/forms"/>
  </ds:schemaRefs>
</ds:datastoreItem>
</file>

<file path=customXml/itemProps4.xml><?xml version="1.0" encoding="utf-8"?>
<ds:datastoreItem xmlns:ds="http://schemas.openxmlformats.org/officeDocument/2006/customXml" ds:itemID="{73233F73-6445-41C9-930F-4837DC312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832995-3D80-4736-9CD9-4E84E4BD16A7}">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976</Words>
  <Characters>5568</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Preschool Program Facility Requirements</vt:lpstr>
      <vt:lpstr>    EXISTING BUILDINGS</vt:lpstr>
      <vt:lpstr>    </vt:lpstr>
      <vt:lpstr>    SECTION I</vt:lpstr>
      <vt:lpstr>Existing School Centers</vt:lpstr>
      <vt:lpstr>    SECTION 2</vt:lpstr>
      <vt:lpstr>Existing Relocatable/Temporary Isolated Classroom Units</vt:lpstr>
      <vt:lpstr>    SECTION 3</vt:lpstr>
      <vt:lpstr>Lease/Contract/Other Off-Site Facilities</vt:lpstr>
      <vt:lpstr>        NEW CONSTRUCTION AND RENOVATION</vt:lpstr>
      <vt:lpstr>    SECTION 5</vt:lpstr>
      <vt:lpstr>New Relocatable/Temporary Isolated Classroom Units</vt:lpstr>
    </vt:vector>
  </TitlesOfParts>
  <Company>Kentucky Department of Education</Company>
  <LinksUpToDate>false</LinksUpToDate>
  <CharactersWithSpaces>6531</CharactersWithSpaces>
  <SharedDoc>false</SharedDoc>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Program Facility Requirements</dc:title>
  <dc:subject/>
  <dc:creator>Staff</dc:creator>
  <cp:keywords/>
  <cp:lastModifiedBy>Sargent, Andrea</cp:lastModifiedBy>
  <cp:revision>2</cp:revision>
  <cp:lastPrinted>2008-10-13T14:30:00Z</cp:lastPrinted>
  <dcterms:created xsi:type="dcterms:W3CDTF">2019-03-26T18:23:00Z</dcterms:created>
  <dcterms:modified xsi:type="dcterms:W3CDTF">2019-03-26T18:23:00Z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KYED-525-73</vt:lpwstr>
  </property>
  <property fmtid="{D5CDD505-2E9C-101B-9397-08002B2CF9AE}" pid="3" name="_dlc_DocIdItemGuid">
    <vt:lpwstr>372ad27b-e174-4996-9cad-3043669af1e5</vt:lpwstr>
  </property>
  <property fmtid="{D5CDD505-2E9C-101B-9397-08002B2CF9AE}" pid="4" name="_dlc_DocIdUrl">
    <vt:lpwstr>https://education.ky.gov/curriculum/conpro/prim-pre/_layouts/DocIdRedir.aspx?ID=KYED-525-73, KYED-525-73</vt:lpwstr>
  </property>
  <property fmtid="{D5CDD505-2E9C-101B-9397-08002B2CF9AE}" pid="5" name="ContentTypeId">
    <vt:lpwstr>0x0101001BEB557DBE01834EAB47A683706DCD5B005B67B71E123CB84E82B8EC525ECEE65D</vt:lpwstr>
  </property>
</Properties>
</file>